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D9" w:rsidRDefault="00B8793B" w:rsidP="00B8503E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Titr" w:hint="cs"/>
          <w:b/>
          <w:bCs/>
          <w:sz w:val="28"/>
          <w:szCs w:val="28"/>
          <w:rtl/>
          <w:lang w:bidi="fa-IR"/>
        </w:rPr>
        <w:t>راهنمای</w:t>
      </w:r>
      <w:r w:rsidR="00EB67D5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301D9">
        <w:rPr>
          <w:rFonts w:cs="B Titr" w:hint="cs"/>
          <w:b/>
          <w:bCs/>
          <w:sz w:val="28"/>
          <w:szCs w:val="28"/>
          <w:rtl/>
          <w:lang w:bidi="fa-IR"/>
        </w:rPr>
        <w:t>حمایت از رساله/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 </w:t>
      </w:r>
      <w:r w:rsidR="005301D9">
        <w:rPr>
          <w:rFonts w:cs="B Titr" w:hint="cs"/>
          <w:b/>
          <w:bCs/>
          <w:sz w:val="28"/>
          <w:szCs w:val="28"/>
          <w:rtl/>
          <w:lang w:bidi="fa-IR"/>
        </w:rPr>
        <w:t>پایان نامه</w:t>
      </w:r>
      <w:r w:rsidR="00B8503E">
        <w:rPr>
          <w:rFonts w:cs="B Titr"/>
          <w:b/>
          <w:bCs/>
          <w:sz w:val="28"/>
          <w:szCs w:val="28"/>
          <w:rtl/>
          <w:lang w:bidi="fa-IR"/>
        </w:rPr>
        <w:softHyphen/>
      </w:r>
      <w:r w:rsidR="005301D9">
        <w:rPr>
          <w:rFonts w:cs="B Titr" w:hint="cs"/>
          <w:b/>
          <w:bCs/>
          <w:sz w:val="28"/>
          <w:szCs w:val="28"/>
          <w:rtl/>
          <w:lang w:bidi="fa-IR"/>
        </w:rPr>
        <w:t>های د</w:t>
      </w:r>
      <w:r w:rsidR="00EA4F0D">
        <w:rPr>
          <w:rFonts w:cs="B Titr" w:hint="cs"/>
          <w:b/>
          <w:bCs/>
          <w:sz w:val="28"/>
          <w:szCs w:val="28"/>
          <w:rtl/>
          <w:lang w:bidi="fa-IR"/>
        </w:rPr>
        <w:t xml:space="preserve">انشجویی </w:t>
      </w:r>
      <w:r w:rsidR="005301D9">
        <w:rPr>
          <w:rFonts w:cs="B Titr" w:hint="cs"/>
          <w:b/>
          <w:bCs/>
          <w:sz w:val="28"/>
          <w:szCs w:val="28"/>
          <w:rtl/>
          <w:lang w:bidi="fa-IR"/>
        </w:rPr>
        <w:t>دانشگاه تهران</w:t>
      </w:r>
    </w:p>
    <w:p w:rsidR="00EB67D5" w:rsidRPr="004D642C" w:rsidRDefault="00EB67D5" w:rsidP="00B8793B">
      <w:pPr>
        <w:bidi/>
        <w:spacing w:after="0"/>
        <w:jc w:val="center"/>
        <w:rPr>
          <w:rFonts w:cs="B Titr"/>
          <w:sz w:val="16"/>
          <w:szCs w:val="16"/>
          <w:rtl/>
          <w:lang w:bidi="fa-IR"/>
        </w:rPr>
      </w:pPr>
      <w:r w:rsidRPr="004D642C">
        <w:rPr>
          <w:rFonts w:cs="B Titr" w:hint="cs"/>
          <w:sz w:val="16"/>
          <w:szCs w:val="16"/>
          <w:rtl/>
          <w:lang w:bidi="fa-IR"/>
        </w:rPr>
        <w:t>در مورد مسائل روانشناختی، اجتماعی-فرهنگی دانشجویان و دانشگاهیان</w:t>
      </w:r>
      <w:r w:rsidR="000930B7">
        <w:rPr>
          <w:rFonts w:cs="B Titr" w:hint="cs"/>
          <w:sz w:val="16"/>
          <w:szCs w:val="16"/>
          <w:rtl/>
          <w:lang w:bidi="fa-IR"/>
        </w:rPr>
        <w:t xml:space="preserve"> </w:t>
      </w:r>
    </w:p>
    <w:p w:rsidR="004D642C" w:rsidRPr="00B17FBD" w:rsidRDefault="00ED08B4" w:rsidP="004D642C">
      <w:pPr>
        <w:bidi/>
        <w:spacing w:after="0"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B17FBD">
        <w:rPr>
          <w:rFonts w:cs="B Titr" w:hint="cs"/>
          <w:b/>
          <w:bCs/>
          <w:sz w:val="28"/>
          <w:szCs w:val="28"/>
          <w:rtl/>
          <w:lang w:bidi="fa-IR"/>
        </w:rPr>
        <w:t xml:space="preserve">مقدمه </w:t>
      </w:r>
    </w:p>
    <w:p w:rsidR="004D642C" w:rsidRDefault="00FE7F9F" w:rsidP="005E0248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4D642C">
        <w:rPr>
          <w:rFonts w:cs="B Zar" w:hint="cs"/>
          <w:sz w:val="28"/>
          <w:szCs w:val="28"/>
          <w:rtl/>
          <w:lang w:bidi="fa-IR"/>
        </w:rPr>
        <w:t xml:space="preserve">به اطلاع </w:t>
      </w:r>
      <w:r w:rsidR="00B07B91">
        <w:rPr>
          <w:rFonts w:cs="B Zar" w:hint="cs"/>
          <w:sz w:val="28"/>
          <w:szCs w:val="28"/>
          <w:rtl/>
          <w:lang w:bidi="fa-IR"/>
        </w:rPr>
        <w:t xml:space="preserve">دانشجویان </w:t>
      </w:r>
      <w:r w:rsidR="00245C88">
        <w:rPr>
          <w:rFonts w:cs="B Zar" w:hint="cs"/>
          <w:sz w:val="28"/>
          <w:szCs w:val="28"/>
          <w:rtl/>
          <w:lang w:bidi="fa-IR"/>
        </w:rPr>
        <w:t xml:space="preserve">مقاطع تحصیلات تکمیلی (کارشناسی ارشد/دکتری) </w:t>
      </w:r>
      <w:r w:rsidR="002D3DBB">
        <w:rPr>
          <w:rFonts w:cs="B Zar" w:hint="cs"/>
          <w:sz w:val="28"/>
          <w:szCs w:val="28"/>
          <w:rtl/>
          <w:lang w:bidi="fa-IR"/>
        </w:rPr>
        <w:t xml:space="preserve">دانشکده های روانشناسی و علوم تربیتی، علوم اجتماعی، الهیات و معارف اسلامی، کارآفرینی، تربیت بدنی و مدیریت می رساند، با هدف ارتقاء سلامت روانی اجتماعی و فرهنگی </w:t>
      </w:r>
      <w:r w:rsidR="00041CB0">
        <w:rPr>
          <w:rFonts w:cs="B Zar" w:hint="cs"/>
          <w:sz w:val="28"/>
          <w:szCs w:val="28"/>
          <w:rtl/>
          <w:lang w:bidi="fa-IR"/>
        </w:rPr>
        <w:t xml:space="preserve">دانشجویان و دانشگاهیان عزیز و با پیشنهاد شورای راهبری و سیاستگذاری مشاوره و بهداشت روان </w:t>
      </w:r>
      <w:r w:rsidR="00847A26">
        <w:rPr>
          <w:rFonts w:cs="B Zar" w:hint="cs"/>
          <w:sz w:val="28"/>
          <w:szCs w:val="28"/>
          <w:rtl/>
          <w:lang w:bidi="fa-IR"/>
        </w:rPr>
        <w:t>در تاریخ 22/12/1394 و تصویب کمیسیون برنامه</w:t>
      </w:r>
      <w:r w:rsidR="00847A26">
        <w:rPr>
          <w:rFonts w:cs="B Zar"/>
          <w:sz w:val="28"/>
          <w:szCs w:val="28"/>
          <w:rtl/>
          <w:lang w:bidi="fa-IR"/>
        </w:rPr>
        <w:softHyphen/>
      </w:r>
      <w:r w:rsidR="00847A26">
        <w:rPr>
          <w:rFonts w:cs="B Zar" w:hint="cs"/>
          <w:sz w:val="28"/>
          <w:szCs w:val="28"/>
          <w:rtl/>
          <w:lang w:bidi="fa-IR"/>
        </w:rPr>
        <w:t xml:space="preserve">ریزی و سیاستگذاری پژوهش و فناوری دانشگاه در تاریخ 13/09/1395، معاونت پژوهشی دانشگاه نسبت به حمایت مالی و اجرایی از رساله </w:t>
      </w:r>
      <w:r w:rsidR="000864A0">
        <w:rPr>
          <w:rFonts w:cs="B Zar" w:hint="cs"/>
          <w:sz w:val="28"/>
          <w:szCs w:val="28"/>
          <w:rtl/>
          <w:lang w:bidi="fa-IR"/>
        </w:rPr>
        <w:t xml:space="preserve">و پایان نامه هایی که در </w:t>
      </w:r>
      <w:r w:rsidR="006E3F8A">
        <w:rPr>
          <w:rFonts w:cs="B Zar" w:hint="cs"/>
          <w:sz w:val="28"/>
          <w:szCs w:val="28"/>
          <w:rtl/>
          <w:lang w:bidi="fa-IR"/>
        </w:rPr>
        <w:t>م</w:t>
      </w:r>
      <w:r w:rsidR="005E0248">
        <w:rPr>
          <w:rFonts w:cs="B Zar" w:hint="cs"/>
          <w:sz w:val="28"/>
          <w:szCs w:val="28"/>
          <w:rtl/>
          <w:lang w:bidi="fa-IR"/>
        </w:rPr>
        <w:t>ح</w:t>
      </w:r>
      <w:r w:rsidR="006E3F8A">
        <w:rPr>
          <w:rFonts w:cs="B Zar" w:hint="cs"/>
          <w:sz w:val="28"/>
          <w:szCs w:val="28"/>
          <w:rtl/>
          <w:lang w:bidi="fa-IR"/>
        </w:rPr>
        <w:t xml:space="preserve">ورهای پیشنهادی </w:t>
      </w:r>
      <w:r w:rsidR="000864A0">
        <w:rPr>
          <w:rFonts w:cs="B Zar" w:hint="cs"/>
          <w:sz w:val="28"/>
          <w:szCs w:val="28"/>
          <w:rtl/>
          <w:lang w:bidi="fa-IR"/>
        </w:rPr>
        <w:t>زیر صورت پذیرد</w:t>
      </w:r>
      <w:r w:rsidR="006E3F8A">
        <w:rPr>
          <w:rFonts w:cs="B Zar" w:hint="cs"/>
          <w:sz w:val="28"/>
          <w:szCs w:val="28"/>
          <w:rtl/>
          <w:lang w:bidi="fa-IR"/>
        </w:rPr>
        <w:t>،</w:t>
      </w:r>
      <w:r w:rsidR="000864A0">
        <w:rPr>
          <w:rFonts w:cs="B Zar" w:hint="cs"/>
          <w:sz w:val="28"/>
          <w:szCs w:val="28"/>
          <w:rtl/>
          <w:lang w:bidi="fa-IR"/>
        </w:rPr>
        <w:t xml:space="preserve"> اقدام لازم بعمل </w:t>
      </w:r>
      <w:r w:rsidR="006E3F8A">
        <w:rPr>
          <w:rFonts w:cs="B Zar" w:hint="cs"/>
          <w:sz w:val="28"/>
          <w:szCs w:val="28"/>
          <w:rtl/>
          <w:lang w:bidi="fa-IR"/>
        </w:rPr>
        <w:t>خواهد</w:t>
      </w:r>
      <w:r w:rsidR="000864A0">
        <w:rPr>
          <w:rFonts w:cs="B Zar" w:hint="cs"/>
          <w:sz w:val="28"/>
          <w:szCs w:val="28"/>
          <w:rtl/>
          <w:lang w:bidi="fa-IR"/>
        </w:rPr>
        <w:t>آورد.</w:t>
      </w:r>
    </w:p>
    <w:p w:rsidR="000864A0" w:rsidRDefault="000864A0" w:rsidP="005E0248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دانشجویان می توانند</w:t>
      </w:r>
      <w:r w:rsidR="004D46E8">
        <w:rPr>
          <w:rFonts w:cs="B Zar" w:hint="cs"/>
          <w:sz w:val="28"/>
          <w:szCs w:val="28"/>
          <w:rtl/>
          <w:lang w:bidi="fa-IR"/>
        </w:rPr>
        <w:t xml:space="preserve"> </w:t>
      </w:r>
      <w:r w:rsidR="005241E0">
        <w:rPr>
          <w:rFonts w:cs="B Zar" w:hint="cs"/>
          <w:sz w:val="28"/>
          <w:szCs w:val="28"/>
          <w:rtl/>
          <w:lang w:bidi="fa-IR"/>
        </w:rPr>
        <w:t xml:space="preserve">پس از تصویب موضوع </w:t>
      </w:r>
      <w:r w:rsidR="004D46E8">
        <w:rPr>
          <w:rFonts w:cs="B Zar" w:hint="cs"/>
          <w:sz w:val="28"/>
          <w:szCs w:val="28"/>
          <w:rtl/>
          <w:lang w:bidi="fa-IR"/>
        </w:rPr>
        <w:t xml:space="preserve">رساله/پایان نامه خود در محورهای ذکر شده </w:t>
      </w:r>
      <w:r w:rsidR="005241E0">
        <w:rPr>
          <w:rFonts w:cs="B Zar" w:hint="cs"/>
          <w:sz w:val="28"/>
          <w:szCs w:val="28"/>
          <w:rtl/>
          <w:lang w:bidi="fa-IR"/>
        </w:rPr>
        <w:t xml:space="preserve">توسط گروه آموزشی مربوطه جهت دریافت حمایت های مورد نظر به معاونت پژوهشی دانشکده مراجعه کرده و درخواست خود را جهت بهره مندی از حمایت های مالی 4 برابری </w:t>
      </w:r>
      <w:r w:rsidR="00233DC7">
        <w:rPr>
          <w:rFonts w:cs="B Zar" w:hint="cs"/>
          <w:sz w:val="28"/>
          <w:szCs w:val="28"/>
          <w:rtl/>
          <w:lang w:bidi="fa-IR"/>
        </w:rPr>
        <w:t>و همچنین سایر حمایت های اجرائی</w:t>
      </w:r>
      <w:r w:rsidR="004D46E8">
        <w:rPr>
          <w:rFonts w:cs="B Zar" w:hint="cs"/>
          <w:sz w:val="28"/>
          <w:szCs w:val="28"/>
          <w:rtl/>
          <w:lang w:bidi="fa-IR"/>
        </w:rPr>
        <w:t xml:space="preserve"> ارائه نمایند. درخواست های دانشجویان پس از </w:t>
      </w:r>
      <w:r w:rsidR="00233DC7">
        <w:rPr>
          <w:rFonts w:cs="B Zar" w:hint="cs"/>
          <w:sz w:val="28"/>
          <w:szCs w:val="28"/>
          <w:rtl/>
          <w:lang w:bidi="fa-IR"/>
        </w:rPr>
        <w:t xml:space="preserve">تصویب </w:t>
      </w:r>
      <w:r w:rsidR="005E0248">
        <w:rPr>
          <w:rFonts w:cs="B Zar" w:hint="cs"/>
          <w:sz w:val="28"/>
          <w:szCs w:val="28"/>
          <w:rtl/>
          <w:lang w:bidi="fa-IR"/>
        </w:rPr>
        <w:t xml:space="preserve">در </w:t>
      </w:r>
      <w:r w:rsidR="00233DC7">
        <w:rPr>
          <w:rFonts w:cs="B Zar" w:hint="cs"/>
          <w:sz w:val="28"/>
          <w:szCs w:val="28"/>
          <w:rtl/>
          <w:lang w:bidi="fa-IR"/>
        </w:rPr>
        <w:t xml:space="preserve">کمیته پژوهشی </w:t>
      </w:r>
      <w:r w:rsidR="004D46E8">
        <w:rPr>
          <w:rFonts w:cs="B Zar" w:hint="cs"/>
          <w:sz w:val="28"/>
          <w:szCs w:val="28"/>
          <w:rtl/>
          <w:lang w:bidi="fa-IR"/>
        </w:rPr>
        <w:t xml:space="preserve">ارتقاء </w:t>
      </w:r>
      <w:r w:rsidR="00233DC7">
        <w:rPr>
          <w:rFonts w:cs="B Zar" w:hint="cs"/>
          <w:sz w:val="28"/>
          <w:szCs w:val="28"/>
          <w:rtl/>
          <w:lang w:bidi="fa-IR"/>
        </w:rPr>
        <w:t xml:space="preserve">بهداشت روانی دانشگاه </w:t>
      </w:r>
      <w:r w:rsidR="004D46E8">
        <w:rPr>
          <w:rFonts w:cs="B Zar" w:hint="cs"/>
          <w:sz w:val="28"/>
          <w:szCs w:val="28"/>
          <w:rtl/>
          <w:lang w:bidi="fa-IR"/>
        </w:rPr>
        <w:t xml:space="preserve">مورد حمایت مالی تا سقف چهار برابر حمایتهای معمول </w:t>
      </w:r>
      <w:r w:rsidR="005E0248">
        <w:rPr>
          <w:rFonts w:cs="B Zar" w:hint="cs"/>
          <w:sz w:val="28"/>
          <w:szCs w:val="28"/>
          <w:rtl/>
          <w:lang w:bidi="fa-IR"/>
        </w:rPr>
        <w:t>(کارشناسی ارشد6 میلیون ریال، دکتری 16میلیون ریال) مورد حمایت مالی قرار خواهند گرفت</w:t>
      </w:r>
      <w:r w:rsidR="004D46E8">
        <w:rPr>
          <w:rFonts w:cs="B Zar" w:hint="cs"/>
          <w:sz w:val="28"/>
          <w:szCs w:val="28"/>
          <w:rtl/>
          <w:lang w:bidi="fa-IR"/>
        </w:rPr>
        <w:t>.</w:t>
      </w:r>
    </w:p>
    <w:p w:rsidR="00B8793B" w:rsidRDefault="00B8793B" w:rsidP="00B8793B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« توضیح مهم»</w:t>
      </w:r>
    </w:p>
    <w:p w:rsidR="00233DC7" w:rsidRDefault="00233DC7" w:rsidP="00B8793B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موضوعات </w:t>
      </w:r>
      <w:r w:rsidR="00B8793B">
        <w:rPr>
          <w:rFonts w:cs="B Zar" w:hint="cs"/>
          <w:sz w:val="28"/>
          <w:szCs w:val="28"/>
          <w:rtl/>
          <w:lang w:bidi="fa-IR"/>
        </w:rPr>
        <w:t xml:space="preserve">مورد مطالعه، لزوماً می بایست در ارتباط با </w:t>
      </w:r>
      <w:r w:rsidR="000E5FEB">
        <w:rPr>
          <w:rFonts w:cs="B Zar" w:hint="cs"/>
          <w:sz w:val="28"/>
          <w:szCs w:val="28"/>
          <w:rtl/>
          <w:lang w:bidi="fa-IR"/>
        </w:rPr>
        <w:t xml:space="preserve">دانشجویان و </w:t>
      </w:r>
      <w:r w:rsidR="002D45BF">
        <w:rPr>
          <w:rFonts w:cs="B Zar" w:hint="cs"/>
          <w:sz w:val="28"/>
          <w:szCs w:val="28"/>
          <w:rtl/>
          <w:lang w:bidi="fa-IR"/>
        </w:rPr>
        <w:t>ک</w:t>
      </w:r>
      <w:r w:rsidR="000E5FEB">
        <w:rPr>
          <w:rFonts w:cs="B Zar" w:hint="cs"/>
          <w:sz w:val="28"/>
          <w:szCs w:val="28"/>
          <w:rtl/>
          <w:lang w:bidi="fa-IR"/>
        </w:rPr>
        <w:t>ا</w:t>
      </w:r>
      <w:r w:rsidR="002D45BF">
        <w:rPr>
          <w:rFonts w:cs="B Zar" w:hint="cs"/>
          <w:sz w:val="28"/>
          <w:szCs w:val="28"/>
          <w:rtl/>
          <w:lang w:bidi="fa-IR"/>
        </w:rPr>
        <w:t xml:space="preserve">رکنان </w:t>
      </w:r>
      <w:r w:rsidR="000E5FEB">
        <w:rPr>
          <w:rFonts w:cs="B Zar" w:hint="cs"/>
          <w:sz w:val="28"/>
          <w:szCs w:val="28"/>
          <w:rtl/>
          <w:lang w:bidi="fa-IR"/>
        </w:rPr>
        <w:t>دانشگاه تهران باشد.</w:t>
      </w:r>
    </w:p>
    <w:p w:rsidR="009533AC" w:rsidRPr="00B17FBD" w:rsidRDefault="00BB2206" w:rsidP="00F343F5">
      <w:pPr>
        <w:bidi/>
        <w:spacing w:line="360" w:lineRule="auto"/>
        <w:jc w:val="both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محورها و اولویت</w:t>
      </w:r>
      <w:r w:rsidR="009533AC" w:rsidRPr="00B17FBD">
        <w:rPr>
          <w:rFonts w:cs="B Titr" w:hint="cs"/>
          <w:b/>
          <w:bCs/>
          <w:sz w:val="28"/>
          <w:szCs w:val="28"/>
          <w:rtl/>
          <w:lang w:bidi="fa-IR"/>
        </w:rPr>
        <w:t xml:space="preserve"> پژوهشی</w:t>
      </w:r>
      <w:r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:rsidR="00725C25" w:rsidRDefault="00725C25" w:rsidP="00B06401">
      <w:pPr>
        <w:bidi/>
        <w:spacing w:after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B17FBD">
        <w:rPr>
          <w:rFonts w:cs="B Zar" w:hint="cs"/>
          <w:b/>
          <w:bCs/>
          <w:sz w:val="24"/>
          <w:szCs w:val="24"/>
          <w:rtl/>
          <w:lang w:bidi="fa-IR"/>
        </w:rPr>
        <w:t>بهداشت روانی</w:t>
      </w:r>
      <w:r w:rsidR="00B17FBD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B17FBD" w:rsidRDefault="00B17FBD" w:rsidP="00B17FBD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عوامل موثر بر بهزیستی دانشجویان</w:t>
      </w:r>
    </w:p>
    <w:p w:rsidR="00B17FBD" w:rsidRDefault="00B17FBD" w:rsidP="00B17FBD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بررسی ابعاد نظام جامع آموزشی سلامت محور در دانشگاه تهران</w:t>
      </w:r>
    </w:p>
    <w:p w:rsidR="006017CD" w:rsidRDefault="006017CD" w:rsidP="006017CD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حوزه های نگرانی و ناامیدی</w:t>
      </w:r>
      <w:r w:rsidR="00BB2206">
        <w:rPr>
          <w:rFonts w:cs="B Zar" w:hint="cs"/>
          <w:sz w:val="28"/>
          <w:szCs w:val="28"/>
          <w:rtl/>
          <w:lang w:bidi="fa-IR"/>
        </w:rPr>
        <w:t xml:space="preserve"> دانشجویان و دانشگاهیان</w:t>
      </w:r>
    </w:p>
    <w:p w:rsidR="006017CD" w:rsidRDefault="006017CD" w:rsidP="006017CD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مداخلات موثر در حفظ و ارتقای سلامت روان</w:t>
      </w:r>
    </w:p>
    <w:p w:rsidR="00B00B06" w:rsidRDefault="00B00B06" w:rsidP="00B06401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ورزش</w:t>
      </w:r>
      <w:r w:rsidR="00B06401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سلامت جسم و روان</w:t>
      </w:r>
    </w:p>
    <w:p w:rsidR="004E0A34" w:rsidRPr="00424248" w:rsidRDefault="009615E8" w:rsidP="00424248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 w:rsidRPr="00424248">
        <w:rPr>
          <w:rFonts w:cs="B Zar" w:hint="cs"/>
          <w:sz w:val="28"/>
          <w:szCs w:val="28"/>
          <w:rtl/>
          <w:lang w:bidi="fa-IR"/>
        </w:rPr>
        <w:t xml:space="preserve">بهداشت روانی و </w:t>
      </w:r>
      <w:r w:rsidR="004E0A34" w:rsidRPr="00424248">
        <w:rPr>
          <w:rFonts w:cs="B Zar" w:hint="cs"/>
          <w:sz w:val="28"/>
          <w:szCs w:val="28"/>
          <w:rtl/>
          <w:lang w:bidi="fa-IR"/>
        </w:rPr>
        <w:t>روانشناسی ورزش</w:t>
      </w:r>
    </w:p>
    <w:p w:rsidR="009615E8" w:rsidRDefault="009615E8" w:rsidP="009615E8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رفتار حرکتی و روانشناسی ورزشی</w:t>
      </w:r>
    </w:p>
    <w:p w:rsidR="00424248" w:rsidRDefault="00424248" w:rsidP="00424248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روانشناسی مثبت گرا</w:t>
      </w:r>
    </w:p>
    <w:p w:rsidR="00B17FBD" w:rsidRDefault="00B17FBD" w:rsidP="00FD34BC">
      <w:pPr>
        <w:bidi/>
        <w:spacing w:after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آسیب شناسی روانی و اجتماعی:</w:t>
      </w:r>
    </w:p>
    <w:p w:rsidR="005E4055" w:rsidRDefault="005E4055" w:rsidP="00B06401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lastRenderedPageBreak/>
        <w:t>شیوع</w:t>
      </w:r>
      <w:r w:rsidR="00762510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 xml:space="preserve">شناسی و </w:t>
      </w:r>
      <w:r w:rsidR="009925D0">
        <w:rPr>
          <w:rFonts w:cs="B Zar" w:hint="cs"/>
          <w:sz w:val="28"/>
          <w:szCs w:val="28"/>
          <w:rtl/>
          <w:lang w:bidi="fa-IR"/>
        </w:rPr>
        <w:t>سبب</w:t>
      </w:r>
      <w:r w:rsidR="009925D0">
        <w:rPr>
          <w:rFonts w:cs="B Zar"/>
          <w:sz w:val="28"/>
          <w:szCs w:val="28"/>
          <w:rtl/>
          <w:lang w:bidi="fa-IR"/>
        </w:rPr>
        <w:softHyphen/>
      </w:r>
      <w:r>
        <w:rPr>
          <w:rFonts w:cs="B Zar" w:hint="cs"/>
          <w:sz w:val="28"/>
          <w:szCs w:val="28"/>
          <w:rtl/>
          <w:lang w:bidi="fa-IR"/>
        </w:rPr>
        <w:t>شناسی</w:t>
      </w:r>
      <w:r w:rsidR="00762510">
        <w:rPr>
          <w:rFonts w:cs="B Zar" w:hint="cs"/>
          <w:sz w:val="28"/>
          <w:szCs w:val="28"/>
          <w:rtl/>
          <w:lang w:bidi="fa-IR"/>
        </w:rPr>
        <w:t xml:space="preserve"> آسیب</w:t>
      </w:r>
      <w:r w:rsidR="00762510">
        <w:rPr>
          <w:rFonts w:cs="B Zar"/>
          <w:sz w:val="28"/>
          <w:szCs w:val="28"/>
          <w:rtl/>
          <w:lang w:bidi="fa-IR"/>
        </w:rPr>
        <w:softHyphen/>
      </w:r>
      <w:r w:rsidR="00B06401">
        <w:rPr>
          <w:rFonts w:cs="B Zar" w:hint="cs"/>
          <w:sz w:val="28"/>
          <w:szCs w:val="28"/>
          <w:rtl/>
          <w:lang w:bidi="fa-IR"/>
        </w:rPr>
        <w:t>های روانی اجتماعی</w:t>
      </w:r>
      <w:r w:rsidR="00762510">
        <w:rPr>
          <w:rFonts w:cs="B Zar" w:hint="cs"/>
          <w:sz w:val="28"/>
          <w:szCs w:val="28"/>
          <w:rtl/>
          <w:lang w:bidi="fa-IR"/>
        </w:rPr>
        <w:t xml:space="preserve">(خودکشی، </w:t>
      </w:r>
      <w:r w:rsidR="009925D0">
        <w:rPr>
          <w:rFonts w:cs="B Zar" w:hint="cs"/>
          <w:sz w:val="28"/>
          <w:szCs w:val="28"/>
          <w:rtl/>
          <w:lang w:bidi="fa-IR"/>
        </w:rPr>
        <w:t xml:space="preserve">دخانیات، </w:t>
      </w:r>
      <w:r w:rsidR="00762510">
        <w:rPr>
          <w:rFonts w:cs="B Zar" w:hint="cs"/>
          <w:sz w:val="28"/>
          <w:szCs w:val="28"/>
          <w:rtl/>
          <w:lang w:bidi="fa-IR"/>
        </w:rPr>
        <w:t>اعتیاد، خشونت</w:t>
      </w:r>
      <w:r w:rsidR="003F1B6D">
        <w:rPr>
          <w:rFonts w:cs="B Zar" w:hint="cs"/>
          <w:sz w:val="28"/>
          <w:szCs w:val="28"/>
          <w:rtl/>
          <w:lang w:bidi="fa-IR"/>
        </w:rPr>
        <w:t xml:space="preserve"> و ...</w:t>
      </w:r>
      <w:r w:rsidR="00762510">
        <w:rPr>
          <w:rFonts w:cs="B Zar" w:hint="cs"/>
          <w:sz w:val="28"/>
          <w:szCs w:val="28"/>
          <w:rtl/>
          <w:lang w:bidi="fa-IR"/>
        </w:rPr>
        <w:t>)</w:t>
      </w:r>
    </w:p>
    <w:p w:rsidR="00B17FBD" w:rsidRDefault="00E8077F" w:rsidP="005E4055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ع</w:t>
      </w:r>
      <w:r w:rsidR="00B17FBD">
        <w:rPr>
          <w:rFonts w:cs="B Zar" w:hint="cs"/>
          <w:sz w:val="28"/>
          <w:szCs w:val="28"/>
          <w:rtl/>
          <w:lang w:bidi="fa-IR"/>
        </w:rPr>
        <w:t>وامل کالبدی و محیطی در افزایش و کاهش آسیب های روانی اجتماعی دانشجویان</w:t>
      </w:r>
    </w:p>
    <w:p w:rsidR="00B17FBD" w:rsidRDefault="00B61F6E" w:rsidP="00B61F6E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برنامه های مداخلاتی و پیشگیری </w:t>
      </w:r>
      <w:r w:rsidR="00B17FBD">
        <w:rPr>
          <w:rFonts w:cs="B Zar" w:hint="cs"/>
          <w:sz w:val="28"/>
          <w:szCs w:val="28"/>
          <w:rtl/>
          <w:lang w:bidi="fa-IR"/>
        </w:rPr>
        <w:t xml:space="preserve">از آسیب های روانی </w:t>
      </w:r>
      <w:r w:rsidR="00B17FBD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A84C7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B17FBD">
        <w:rPr>
          <w:rFonts w:cs="B Zar" w:hint="cs"/>
          <w:sz w:val="28"/>
          <w:szCs w:val="28"/>
          <w:rtl/>
          <w:lang w:bidi="fa-IR"/>
        </w:rPr>
        <w:t>اجتماعی</w:t>
      </w:r>
    </w:p>
    <w:p w:rsidR="009925D0" w:rsidRDefault="009925D0" w:rsidP="004E0A34">
      <w:pPr>
        <w:pStyle w:val="ListParagraph"/>
        <w:numPr>
          <w:ilvl w:val="0"/>
          <w:numId w:val="3"/>
        </w:numPr>
        <w:bidi/>
        <w:spacing w:line="276" w:lineRule="auto"/>
        <w:jc w:val="both"/>
        <w:rPr>
          <w:rFonts w:cs="B Zar"/>
          <w:sz w:val="28"/>
          <w:szCs w:val="28"/>
          <w:lang w:bidi="fa-IR"/>
        </w:rPr>
      </w:pPr>
      <w:r w:rsidRPr="006A551B">
        <w:rPr>
          <w:rFonts w:cs="B Zar" w:hint="cs"/>
          <w:sz w:val="28"/>
          <w:szCs w:val="28"/>
          <w:rtl/>
          <w:lang w:bidi="fa-IR"/>
        </w:rPr>
        <w:t>طراحی و</w:t>
      </w:r>
      <w:r>
        <w:rPr>
          <w:rFonts w:cs="B Zar" w:hint="cs"/>
          <w:sz w:val="28"/>
          <w:szCs w:val="28"/>
          <w:rtl/>
          <w:lang w:bidi="fa-IR"/>
        </w:rPr>
        <w:t xml:space="preserve"> برنامه های </w:t>
      </w:r>
      <w:r w:rsidR="00B8793B">
        <w:rPr>
          <w:rFonts w:cs="B Zar" w:hint="cs"/>
          <w:sz w:val="28"/>
          <w:szCs w:val="28"/>
          <w:rtl/>
          <w:lang w:bidi="fa-IR"/>
        </w:rPr>
        <w:t xml:space="preserve">پیشگیری و کاهش مصرف مواد اعتیاد </w:t>
      </w:r>
      <w:r>
        <w:rPr>
          <w:rFonts w:cs="B Zar" w:hint="cs"/>
          <w:sz w:val="28"/>
          <w:szCs w:val="28"/>
          <w:rtl/>
          <w:lang w:bidi="fa-IR"/>
        </w:rPr>
        <w:t>و دخانیات در دانشجویان دانشگاه</w:t>
      </w:r>
    </w:p>
    <w:p w:rsidR="004E0A34" w:rsidRPr="004E0A34" w:rsidRDefault="004E0A34" w:rsidP="004E0A34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تقویت قابلیت های رقابت پذیری</w:t>
      </w:r>
    </w:p>
    <w:p w:rsidR="004E0A34" w:rsidRPr="008844AF" w:rsidRDefault="004E0A34" w:rsidP="004E0A34">
      <w:pPr>
        <w:pStyle w:val="ListParagraph"/>
        <w:numPr>
          <w:ilvl w:val="0"/>
          <w:numId w:val="3"/>
        </w:numPr>
        <w:bidi/>
        <w:spacing w:after="0" w:line="360" w:lineRule="auto"/>
        <w:jc w:val="both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قابلیت تعاملات در محیط دانشگاهی</w:t>
      </w:r>
    </w:p>
    <w:p w:rsidR="004814B4" w:rsidRPr="004814B4" w:rsidRDefault="004814B4" w:rsidP="004814B4">
      <w:pPr>
        <w:bidi/>
        <w:spacing w:after="0"/>
        <w:ind w:left="36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4814B4">
        <w:rPr>
          <w:rFonts w:cs="B Zar" w:hint="cs"/>
          <w:b/>
          <w:bCs/>
          <w:sz w:val="24"/>
          <w:szCs w:val="24"/>
          <w:rtl/>
          <w:lang w:bidi="fa-IR"/>
        </w:rPr>
        <w:t>آسیب شناسی</w:t>
      </w:r>
      <w:r w:rsidR="009925D0">
        <w:rPr>
          <w:rFonts w:cs="B Zar" w:hint="cs"/>
          <w:b/>
          <w:bCs/>
          <w:sz w:val="24"/>
          <w:szCs w:val="24"/>
          <w:rtl/>
          <w:lang w:bidi="fa-IR"/>
        </w:rPr>
        <w:t xml:space="preserve"> مسائل</w:t>
      </w:r>
      <w:r w:rsidRPr="004814B4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3F1B6D">
        <w:rPr>
          <w:rFonts w:cs="B Zar" w:hint="cs"/>
          <w:b/>
          <w:bCs/>
          <w:sz w:val="24"/>
          <w:szCs w:val="24"/>
          <w:rtl/>
          <w:lang w:bidi="fa-IR"/>
        </w:rPr>
        <w:t xml:space="preserve">اجتماعی- </w:t>
      </w:r>
      <w:r w:rsidRPr="004814B4">
        <w:rPr>
          <w:rFonts w:cs="B Zar" w:hint="cs"/>
          <w:b/>
          <w:bCs/>
          <w:sz w:val="24"/>
          <w:szCs w:val="24"/>
          <w:rtl/>
          <w:lang w:bidi="fa-IR"/>
        </w:rPr>
        <w:t>فرهنگی:</w:t>
      </w:r>
    </w:p>
    <w:p w:rsidR="004814B4" w:rsidRDefault="004814B4" w:rsidP="009925D0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</w:t>
      </w:r>
      <w:r w:rsidR="00002B8E">
        <w:rPr>
          <w:rFonts w:cs="B Zar" w:hint="cs"/>
          <w:sz w:val="28"/>
          <w:szCs w:val="28"/>
          <w:rtl/>
          <w:lang w:bidi="fa-IR"/>
        </w:rPr>
        <w:t>ولفه</w:t>
      </w:r>
      <w:r w:rsidR="00002B8E">
        <w:rPr>
          <w:rFonts w:cs="B Zar"/>
          <w:sz w:val="28"/>
          <w:szCs w:val="28"/>
          <w:rtl/>
          <w:lang w:bidi="fa-IR"/>
        </w:rPr>
        <w:softHyphen/>
      </w:r>
      <w:r w:rsidR="00002B8E">
        <w:rPr>
          <w:rFonts w:cs="B Zar" w:hint="cs"/>
          <w:sz w:val="28"/>
          <w:szCs w:val="28"/>
          <w:rtl/>
          <w:lang w:bidi="fa-IR"/>
        </w:rPr>
        <w:t xml:space="preserve">های </w:t>
      </w:r>
      <w:r w:rsidR="00666D3F">
        <w:rPr>
          <w:rFonts w:cs="B Zar" w:hint="cs"/>
          <w:sz w:val="28"/>
          <w:szCs w:val="28"/>
          <w:rtl/>
          <w:lang w:bidi="fa-IR"/>
        </w:rPr>
        <w:t>اجتماع</w:t>
      </w:r>
      <w:r>
        <w:rPr>
          <w:rFonts w:cs="B Zar" w:hint="cs"/>
          <w:sz w:val="28"/>
          <w:szCs w:val="28"/>
          <w:rtl/>
          <w:lang w:bidi="fa-IR"/>
        </w:rPr>
        <w:t>ی</w:t>
      </w:r>
      <w:r w:rsidR="00666D3F">
        <w:rPr>
          <w:rFonts w:cs="B Zar" w:hint="cs"/>
          <w:sz w:val="28"/>
          <w:szCs w:val="28"/>
          <w:rtl/>
          <w:lang w:bidi="fa-IR"/>
        </w:rPr>
        <w:t xml:space="preserve"> سلامت </w:t>
      </w:r>
      <w:r>
        <w:rPr>
          <w:rFonts w:cs="B Zar" w:hint="cs"/>
          <w:sz w:val="28"/>
          <w:szCs w:val="28"/>
          <w:rtl/>
          <w:lang w:bidi="fa-IR"/>
        </w:rPr>
        <w:t xml:space="preserve">دانشجویان </w:t>
      </w:r>
    </w:p>
    <w:p w:rsidR="00154426" w:rsidRDefault="008E79B9" w:rsidP="004814B4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</w:t>
      </w:r>
      <w:r w:rsidR="00154426" w:rsidRPr="00154426">
        <w:rPr>
          <w:rFonts w:cs="B Zar" w:hint="cs"/>
          <w:sz w:val="28"/>
          <w:szCs w:val="28"/>
          <w:rtl/>
          <w:lang w:bidi="fa-IR"/>
        </w:rPr>
        <w:t xml:space="preserve">شارکت پذیری دانشجویان </w:t>
      </w:r>
    </w:p>
    <w:p w:rsidR="00FA6488" w:rsidRDefault="00FA6488" w:rsidP="00BA14D0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 w:rsidRPr="00FA6488">
        <w:rPr>
          <w:rFonts w:cs="B Zar" w:hint="cs"/>
          <w:sz w:val="28"/>
          <w:szCs w:val="28"/>
          <w:rtl/>
          <w:lang w:bidi="fa-IR"/>
        </w:rPr>
        <w:t>هویت</w:t>
      </w:r>
      <w:r w:rsidRPr="00FA6488">
        <w:rPr>
          <w:rFonts w:cs="B Zar"/>
          <w:sz w:val="28"/>
          <w:szCs w:val="28"/>
          <w:rtl/>
          <w:lang w:bidi="fa-IR"/>
        </w:rPr>
        <w:t xml:space="preserve"> </w:t>
      </w:r>
      <w:r w:rsidRPr="00FA6488">
        <w:rPr>
          <w:rFonts w:cs="B Zar" w:hint="cs"/>
          <w:sz w:val="28"/>
          <w:szCs w:val="28"/>
          <w:rtl/>
          <w:lang w:bidi="fa-IR"/>
        </w:rPr>
        <w:t>فردی</w:t>
      </w:r>
      <w:r>
        <w:rPr>
          <w:rFonts w:cs="B Zar" w:hint="cs"/>
          <w:sz w:val="28"/>
          <w:szCs w:val="28"/>
          <w:rtl/>
          <w:lang w:bidi="fa-IR"/>
        </w:rPr>
        <w:t>،</w:t>
      </w:r>
      <w:r w:rsidRPr="00FA6488">
        <w:rPr>
          <w:rFonts w:cs="B Zar"/>
          <w:sz w:val="28"/>
          <w:szCs w:val="28"/>
          <w:rtl/>
          <w:lang w:bidi="fa-IR"/>
        </w:rPr>
        <w:t xml:space="preserve"> </w:t>
      </w:r>
      <w:r w:rsidRPr="00FA6488">
        <w:rPr>
          <w:rFonts w:cs="B Zar" w:hint="cs"/>
          <w:sz w:val="28"/>
          <w:szCs w:val="28"/>
          <w:rtl/>
          <w:lang w:bidi="fa-IR"/>
        </w:rPr>
        <w:t>اجتماعی</w:t>
      </w:r>
      <w:r w:rsidR="00BA14D0">
        <w:rPr>
          <w:rFonts w:cs="B Zar" w:hint="cs"/>
          <w:sz w:val="28"/>
          <w:szCs w:val="28"/>
          <w:rtl/>
          <w:lang w:bidi="fa-IR"/>
        </w:rPr>
        <w:t>،</w:t>
      </w:r>
      <w:r w:rsidRPr="00FA6488">
        <w:rPr>
          <w:rFonts w:cs="B Zar"/>
          <w:sz w:val="28"/>
          <w:szCs w:val="28"/>
          <w:rtl/>
          <w:lang w:bidi="fa-IR"/>
        </w:rPr>
        <w:t xml:space="preserve"> </w:t>
      </w:r>
      <w:r w:rsidRPr="00FA6488">
        <w:rPr>
          <w:rFonts w:cs="B Zar" w:hint="cs"/>
          <w:sz w:val="28"/>
          <w:szCs w:val="28"/>
          <w:rtl/>
          <w:lang w:bidi="fa-IR"/>
        </w:rPr>
        <w:t>ملی</w:t>
      </w:r>
      <w:r w:rsidR="00BA14D0">
        <w:rPr>
          <w:rFonts w:cs="B Zar" w:hint="cs"/>
          <w:sz w:val="28"/>
          <w:szCs w:val="28"/>
          <w:rtl/>
          <w:lang w:bidi="fa-IR"/>
        </w:rPr>
        <w:t xml:space="preserve"> و</w:t>
      </w:r>
      <w:r w:rsidRPr="00FA6488">
        <w:rPr>
          <w:rFonts w:cs="B Zar"/>
          <w:sz w:val="28"/>
          <w:szCs w:val="28"/>
          <w:rtl/>
          <w:lang w:bidi="fa-IR"/>
        </w:rPr>
        <w:t xml:space="preserve"> </w:t>
      </w:r>
      <w:r w:rsidRPr="00FA6488">
        <w:rPr>
          <w:rFonts w:cs="B Zar" w:hint="cs"/>
          <w:sz w:val="28"/>
          <w:szCs w:val="28"/>
          <w:rtl/>
          <w:lang w:bidi="fa-IR"/>
        </w:rPr>
        <w:t>فرهنگی</w:t>
      </w:r>
    </w:p>
    <w:p w:rsidR="004814B4" w:rsidRPr="003831FD" w:rsidRDefault="004814B4" w:rsidP="00154426">
      <w:pPr>
        <w:bidi/>
        <w:spacing w:after="0"/>
        <w:ind w:left="360"/>
        <w:jc w:val="both"/>
        <w:rPr>
          <w:rFonts w:cs="B Zar"/>
          <w:b/>
          <w:bCs/>
          <w:sz w:val="24"/>
          <w:szCs w:val="24"/>
          <w:lang w:bidi="fa-IR"/>
        </w:rPr>
      </w:pPr>
      <w:r w:rsidRPr="003831FD">
        <w:rPr>
          <w:rFonts w:cs="B Zar" w:hint="cs"/>
          <w:b/>
          <w:bCs/>
          <w:sz w:val="24"/>
          <w:szCs w:val="24"/>
          <w:rtl/>
          <w:lang w:bidi="fa-IR"/>
        </w:rPr>
        <w:t>معنوی</w:t>
      </w:r>
      <w:r w:rsidR="00154426">
        <w:rPr>
          <w:rFonts w:cs="B Zar" w:hint="cs"/>
          <w:b/>
          <w:bCs/>
          <w:sz w:val="24"/>
          <w:szCs w:val="24"/>
          <w:rtl/>
          <w:lang w:bidi="fa-IR"/>
        </w:rPr>
        <w:t>ت</w:t>
      </w:r>
      <w:r w:rsidR="00FE0E8F">
        <w:rPr>
          <w:rFonts w:cs="B Zar" w:hint="cs"/>
          <w:b/>
          <w:bCs/>
          <w:sz w:val="24"/>
          <w:szCs w:val="24"/>
          <w:rtl/>
          <w:lang w:bidi="fa-IR"/>
        </w:rPr>
        <w:t xml:space="preserve">، مذهب </w:t>
      </w:r>
      <w:r w:rsidRPr="003831FD">
        <w:rPr>
          <w:rFonts w:cs="B Zar" w:hint="cs"/>
          <w:b/>
          <w:bCs/>
          <w:sz w:val="24"/>
          <w:szCs w:val="24"/>
          <w:rtl/>
          <w:lang w:bidi="fa-IR"/>
        </w:rPr>
        <w:t>و سلامت روان</w:t>
      </w:r>
    </w:p>
    <w:p w:rsidR="004814B4" w:rsidRDefault="004814B4" w:rsidP="00BA14D0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تقویت مبانی دینی صبر</w:t>
      </w:r>
      <w:r w:rsidR="00BA14D0">
        <w:rPr>
          <w:rFonts w:cs="B Zar" w:hint="cs"/>
          <w:sz w:val="28"/>
          <w:szCs w:val="28"/>
          <w:rtl/>
          <w:lang w:bidi="fa-IR"/>
        </w:rPr>
        <w:t xml:space="preserve">، </w:t>
      </w:r>
      <w:r>
        <w:rPr>
          <w:rFonts w:cs="B Zar" w:hint="cs"/>
          <w:sz w:val="28"/>
          <w:szCs w:val="28"/>
          <w:rtl/>
          <w:lang w:bidi="fa-IR"/>
        </w:rPr>
        <w:t>توکل</w:t>
      </w:r>
      <w:r w:rsidR="00BA14D0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بخشش</w:t>
      </w:r>
      <w:r w:rsidR="00BA14D0">
        <w:rPr>
          <w:rFonts w:cs="B Zar" w:hint="cs"/>
          <w:sz w:val="28"/>
          <w:szCs w:val="28"/>
          <w:rtl/>
          <w:lang w:bidi="fa-IR"/>
        </w:rPr>
        <w:t>،</w:t>
      </w:r>
      <w:r>
        <w:rPr>
          <w:rFonts w:cs="B Zar" w:hint="cs"/>
          <w:sz w:val="28"/>
          <w:szCs w:val="28"/>
          <w:rtl/>
          <w:lang w:bidi="fa-IR"/>
        </w:rPr>
        <w:t xml:space="preserve"> عفو و گذشت</w:t>
      </w:r>
    </w:p>
    <w:p w:rsidR="004814B4" w:rsidRDefault="004814B4" w:rsidP="004814B4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جریان های مدرن مدعی معنویت گرایی</w:t>
      </w:r>
    </w:p>
    <w:p w:rsidR="00B17FBD" w:rsidRDefault="00B17FBD" w:rsidP="00F84C9C">
      <w:pPr>
        <w:bidi/>
        <w:spacing w:after="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مسائل تحصیلی:</w:t>
      </w:r>
    </w:p>
    <w:p w:rsidR="00B17FBD" w:rsidRPr="006049A5" w:rsidRDefault="00662B21" w:rsidP="008E79B9">
      <w:pPr>
        <w:pStyle w:val="ListParagraph"/>
        <w:numPr>
          <w:ilvl w:val="0"/>
          <w:numId w:val="3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سبب شناسی </w:t>
      </w:r>
      <w:r w:rsidR="005B1399" w:rsidRPr="005B1399">
        <w:rPr>
          <w:rFonts w:cs="B Zar" w:hint="cs"/>
          <w:sz w:val="28"/>
          <w:szCs w:val="28"/>
          <w:rtl/>
          <w:lang w:bidi="fa-IR"/>
        </w:rPr>
        <w:t xml:space="preserve">افت تحصیلی در دانشجویان </w:t>
      </w:r>
    </w:p>
    <w:p w:rsidR="006049A5" w:rsidRPr="006049A5" w:rsidRDefault="006049A5" w:rsidP="008E79B9">
      <w:pPr>
        <w:pStyle w:val="ListParagraph"/>
        <w:numPr>
          <w:ilvl w:val="0"/>
          <w:numId w:val="3"/>
        </w:numPr>
        <w:bidi/>
        <w:jc w:val="both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طراحی برنامه های پیشگیری و کاهش افت تحصیلی در دانشجویان </w:t>
      </w:r>
    </w:p>
    <w:p w:rsidR="008E79B9" w:rsidRDefault="006049A5" w:rsidP="00FF5F60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 w:rsidRPr="008E79B9">
        <w:rPr>
          <w:rFonts w:cs="B Zar" w:hint="cs"/>
          <w:sz w:val="28"/>
          <w:szCs w:val="28"/>
          <w:rtl/>
          <w:lang w:bidi="fa-IR"/>
        </w:rPr>
        <w:t xml:space="preserve">نقش اساتید در پیشرفت تحصیلی دانشجویان </w:t>
      </w:r>
    </w:p>
    <w:p w:rsidR="006049A5" w:rsidRDefault="006049A5" w:rsidP="008E79B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 w:rsidRPr="008E79B9">
        <w:rPr>
          <w:rFonts w:cs="B Zar" w:hint="cs"/>
          <w:sz w:val="28"/>
          <w:szCs w:val="28"/>
          <w:rtl/>
          <w:lang w:bidi="fa-IR"/>
        </w:rPr>
        <w:t xml:space="preserve">نقش نظام آموزشی در پیشرفت تحصیلی دانشجویان </w:t>
      </w:r>
    </w:p>
    <w:p w:rsidR="00424248" w:rsidRDefault="00424248" w:rsidP="00424248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 w:rsidRPr="00424248">
        <w:rPr>
          <w:rFonts w:cs="B Zar" w:hint="cs"/>
          <w:sz w:val="28"/>
          <w:szCs w:val="28"/>
          <w:rtl/>
          <w:lang w:bidi="fa-IR"/>
        </w:rPr>
        <w:t>اشتغال، کارآفرینی و</w:t>
      </w:r>
      <w:r w:rsidRPr="00424248">
        <w:rPr>
          <w:rFonts w:cs="B Zar"/>
          <w:sz w:val="28"/>
          <w:szCs w:val="28"/>
          <w:lang w:bidi="fa-IR"/>
        </w:rPr>
        <w:t xml:space="preserve"> </w:t>
      </w:r>
      <w:r w:rsidRPr="00424248">
        <w:rPr>
          <w:rFonts w:cs="B Zar" w:hint="cs"/>
          <w:sz w:val="28"/>
          <w:szCs w:val="28"/>
          <w:rtl/>
          <w:lang w:bidi="fa-IR"/>
        </w:rPr>
        <w:t xml:space="preserve">مشاوره های شغلی-تحصیلی </w:t>
      </w:r>
    </w:p>
    <w:p w:rsidR="00CD3B9D" w:rsidRDefault="00CD3B9D" w:rsidP="00CD3B9D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مدیریت آموزشی، برنامه ریزی درسی </w:t>
      </w:r>
    </w:p>
    <w:p w:rsidR="00424248" w:rsidRPr="008E79B9" w:rsidRDefault="00424248" w:rsidP="00424248">
      <w:pPr>
        <w:pStyle w:val="ListParagraph"/>
        <w:bidi/>
        <w:jc w:val="both"/>
        <w:rPr>
          <w:rFonts w:cs="B Zar"/>
          <w:sz w:val="28"/>
          <w:szCs w:val="28"/>
          <w:lang w:bidi="fa-IR"/>
        </w:rPr>
      </w:pPr>
    </w:p>
    <w:p w:rsidR="006A551B" w:rsidRPr="008844AF" w:rsidRDefault="005E4055" w:rsidP="008844AF">
      <w:pPr>
        <w:bidi/>
        <w:spacing w:after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8844AF">
        <w:rPr>
          <w:rFonts w:cs="B Zar" w:hint="cs"/>
          <w:b/>
          <w:bCs/>
          <w:sz w:val="24"/>
          <w:szCs w:val="24"/>
          <w:rtl/>
          <w:lang w:bidi="fa-IR"/>
        </w:rPr>
        <w:t>ازدواج</w:t>
      </w:r>
      <w:r w:rsidR="00A072DC">
        <w:rPr>
          <w:rFonts w:cs="B Zar" w:hint="cs"/>
          <w:b/>
          <w:bCs/>
          <w:sz w:val="24"/>
          <w:szCs w:val="24"/>
          <w:rtl/>
          <w:lang w:bidi="fa-IR"/>
        </w:rPr>
        <w:t>، خانواده، دانشجو و دانشگاه</w:t>
      </w:r>
      <w:r w:rsidRPr="008844AF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p w:rsidR="006A551B" w:rsidRDefault="005E4055" w:rsidP="005E4055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ارزش ها و شاخص های ذهنی دانشجویان برای انتخاب همسر</w:t>
      </w:r>
    </w:p>
    <w:p w:rsidR="006017CD" w:rsidRDefault="006017CD" w:rsidP="006017CD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شناسایی نظام باورهای ازدواج </w:t>
      </w:r>
      <w:r w:rsidR="008E79B9">
        <w:rPr>
          <w:rFonts w:cs="B Zar" w:hint="cs"/>
          <w:sz w:val="28"/>
          <w:szCs w:val="28"/>
          <w:rtl/>
          <w:lang w:bidi="fa-IR"/>
        </w:rPr>
        <w:t>دانشجویان</w:t>
      </w:r>
    </w:p>
    <w:p w:rsidR="00704DE4" w:rsidRDefault="00704DE4" w:rsidP="00704DE4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آسیب های ازدواج سفید و</w:t>
      </w:r>
      <w:r w:rsidR="00FF5F60">
        <w:rPr>
          <w:rFonts w:cs="B Zar" w:hint="cs"/>
          <w:sz w:val="28"/>
          <w:szCs w:val="28"/>
          <w:rtl/>
          <w:lang w:bidi="fa-IR"/>
        </w:rPr>
        <w:t xml:space="preserve"> تاثیرات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FF5F60">
        <w:rPr>
          <w:rFonts w:cs="B Zar" w:hint="cs"/>
          <w:sz w:val="28"/>
          <w:szCs w:val="28"/>
          <w:rtl/>
          <w:lang w:bidi="fa-IR"/>
        </w:rPr>
        <w:t>م</w:t>
      </w:r>
      <w:r>
        <w:rPr>
          <w:rFonts w:cs="B Zar" w:hint="cs"/>
          <w:sz w:val="28"/>
          <w:szCs w:val="28"/>
          <w:rtl/>
          <w:lang w:bidi="fa-IR"/>
        </w:rPr>
        <w:t>تفاوت آن در بین دختران و پسران</w:t>
      </w:r>
    </w:p>
    <w:p w:rsidR="00F84C9C" w:rsidRDefault="008844AF" w:rsidP="008E79B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هم باشی </w:t>
      </w:r>
    </w:p>
    <w:p w:rsidR="00B00B06" w:rsidRDefault="00B00B06" w:rsidP="00B00B06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ازدواج در دوران دانشجویی </w:t>
      </w:r>
    </w:p>
    <w:p w:rsidR="008E79B9" w:rsidRDefault="008E79B9" w:rsidP="008E79B9">
      <w:pPr>
        <w:pStyle w:val="ListParagraph"/>
        <w:numPr>
          <w:ilvl w:val="0"/>
          <w:numId w:val="3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شکست عاطفی</w:t>
      </w:r>
    </w:p>
    <w:p w:rsidR="003831FD" w:rsidRPr="003831FD" w:rsidRDefault="003831FD" w:rsidP="00FE0E8F">
      <w:pPr>
        <w:bidi/>
        <w:spacing w:after="0"/>
        <w:ind w:left="360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3831FD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میزان و نوع حمایت ها</w:t>
      </w:r>
    </w:p>
    <w:p w:rsidR="003831FD" w:rsidRDefault="003831FD" w:rsidP="003831FD">
      <w:pPr>
        <w:bidi/>
        <w:spacing w:after="0"/>
        <w:ind w:left="360"/>
        <w:jc w:val="both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 xml:space="preserve">الف: </w:t>
      </w:r>
      <w:r w:rsidR="00251BCB" w:rsidRPr="00A20D4A">
        <w:rPr>
          <w:rFonts w:cs="B Zar" w:hint="cs"/>
          <w:b/>
          <w:bCs/>
          <w:sz w:val="24"/>
          <w:szCs w:val="24"/>
          <w:rtl/>
          <w:lang w:bidi="fa-IR"/>
        </w:rPr>
        <w:t>حمایت های مالی</w:t>
      </w:r>
    </w:p>
    <w:p w:rsidR="00424248" w:rsidRDefault="003831FD" w:rsidP="00424248">
      <w:pPr>
        <w:bidi/>
        <w:spacing w:after="0" w:line="240" w:lineRule="auto"/>
        <w:ind w:left="360"/>
        <w:jc w:val="both"/>
        <w:rPr>
          <w:rFonts w:cs="B Zar"/>
          <w:sz w:val="24"/>
          <w:szCs w:val="24"/>
          <w:rtl/>
          <w:lang w:bidi="fa-IR"/>
        </w:rPr>
      </w:pPr>
      <w:r w:rsidRPr="00EA4F0D">
        <w:rPr>
          <w:rFonts w:cs="B Zar" w:hint="cs"/>
          <w:sz w:val="24"/>
          <w:szCs w:val="24"/>
          <w:rtl/>
          <w:lang w:bidi="fa-IR"/>
        </w:rPr>
        <w:t xml:space="preserve">در صورت تصویب </w:t>
      </w:r>
      <w:r w:rsidR="00EA4F0D" w:rsidRPr="00EA4F0D">
        <w:rPr>
          <w:rFonts w:cs="B Zar" w:hint="cs"/>
          <w:sz w:val="24"/>
          <w:szCs w:val="24"/>
          <w:rtl/>
          <w:lang w:bidi="fa-IR"/>
        </w:rPr>
        <w:t>موضوع توسط گروه آمو</w:t>
      </w:r>
      <w:r w:rsidR="00A63A2A">
        <w:rPr>
          <w:rFonts w:cs="B Zar" w:hint="cs"/>
          <w:sz w:val="24"/>
          <w:szCs w:val="24"/>
          <w:rtl/>
          <w:lang w:bidi="fa-IR"/>
        </w:rPr>
        <w:t>ز</w:t>
      </w:r>
      <w:r w:rsidR="00EA4F0D" w:rsidRPr="00EA4F0D">
        <w:rPr>
          <w:rFonts w:cs="B Zar" w:hint="cs"/>
          <w:sz w:val="24"/>
          <w:szCs w:val="24"/>
          <w:rtl/>
          <w:lang w:bidi="fa-IR"/>
        </w:rPr>
        <w:t>شی مربوط</w:t>
      </w:r>
      <w:r w:rsidR="00A63A2A">
        <w:rPr>
          <w:rFonts w:cs="B Zar" w:hint="cs"/>
          <w:sz w:val="24"/>
          <w:szCs w:val="24"/>
          <w:rtl/>
          <w:lang w:bidi="fa-IR"/>
        </w:rPr>
        <w:t>ه</w:t>
      </w:r>
      <w:r w:rsidR="00EA4F0D" w:rsidRPr="00EA4F0D">
        <w:rPr>
          <w:rFonts w:cs="B Zar" w:hint="cs"/>
          <w:sz w:val="24"/>
          <w:szCs w:val="24"/>
          <w:rtl/>
          <w:lang w:bidi="fa-IR"/>
        </w:rPr>
        <w:t xml:space="preserve"> و تایید </w:t>
      </w:r>
      <w:r w:rsidRPr="00EA4F0D">
        <w:rPr>
          <w:rFonts w:cs="B Zar" w:hint="cs"/>
          <w:sz w:val="24"/>
          <w:szCs w:val="24"/>
          <w:rtl/>
          <w:lang w:bidi="fa-IR"/>
        </w:rPr>
        <w:t>کمیته پژوهشی دانشگاه</w:t>
      </w:r>
      <w:r w:rsidR="00EA4F0D" w:rsidRPr="00EA4F0D">
        <w:rPr>
          <w:rFonts w:cs="B Zar" w:hint="cs"/>
          <w:sz w:val="24"/>
          <w:szCs w:val="24"/>
          <w:rtl/>
          <w:lang w:bidi="fa-IR"/>
        </w:rPr>
        <w:t xml:space="preserve"> تا میزان 4 برابر پایان نامه</w:t>
      </w:r>
      <w:r w:rsidR="00A63A2A">
        <w:rPr>
          <w:rFonts w:cs="B Zar"/>
          <w:sz w:val="24"/>
          <w:szCs w:val="24"/>
          <w:rtl/>
          <w:lang w:bidi="fa-IR"/>
        </w:rPr>
        <w:softHyphen/>
      </w:r>
      <w:r w:rsidR="00A63A2A">
        <w:rPr>
          <w:rFonts w:cs="B Zar" w:hint="cs"/>
          <w:sz w:val="24"/>
          <w:szCs w:val="24"/>
          <w:rtl/>
          <w:lang w:bidi="fa-IR"/>
        </w:rPr>
        <w:t>ی</w:t>
      </w:r>
      <w:r w:rsidR="00EA4F0D" w:rsidRPr="00EA4F0D">
        <w:rPr>
          <w:rFonts w:cs="B Zar" w:hint="cs"/>
          <w:sz w:val="24"/>
          <w:szCs w:val="24"/>
          <w:rtl/>
          <w:lang w:bidi="fa-IR"/>
        </w:rPr>
        <w:t xml:space="preserve"> </w:t>
      </w:r>
      <w:r w:rsidR="00F66CE8">
        <w:rPr>
          <w:rFonts w:cs="B Zar" w:hint="cs"/>
          <w:sz w:val="24"/>
          <w:szCs w:val="24"/>
          <w:rtl/>
          <w:lang w:bidi="fa-IR"/>
        </w:rPr>
        <w:t xml:space="preserve">کارشناسی ارشد </w:t>
      </w:r>
      <w:r w:rsidR="00A63A2A">
        <w:rPr>
          <w:rFonts w:cs="B Zar" w:hint="cs"/>
          <w:sz w:val="24"/>
          <w:szCs w:val="24"/>
          <w:rtl/>
          <w:lang w:bidi="fa-IR"/>
        </w:rPr>
        <w:t xml:space="preserve">معادل </w:t>
      </w:r>
      <w:r w:rsidR="00F66CE8">
        <w:rPr>
          <w:rFonts w:cs="B Zar" w:hint="cs"/>
          <w:sz w:val="24"/>
          <w:szCs w:val="24"/>
          <w:rtl/>
          <w:lang w:bidi="fa-IR"/>
        </w:rPr>
        <w:t xml:space="preserve">6 میلیون ریال و دکتری 16 میلیون ریال </w:t>
      </w:r>
      <w:r w:rsidR="00EA4F0D" w:rsidRPr="00EA4F0D">
        <w:rPr>
          <w:rFonts w:cs="B Zar" w:hint="cs"/>
          <w:sz w:val="24"/>
          <w:szCs w:val="24"/>
          <w:rtl/>
          <w:lang w:bidi="fa-IR"/>
        </w:rPr>
        <w:t>مورد حمایت مالی قرار خواهد گرفت</w:t>
      </w:r>
      <w:r w:rsidR="00EA4F0D">
        <w:rPr>
          <w:rFonts w:cs="B Zar" w:hint="cs"/>
          <w:sz w:val="24"/>
          <w:szCs w:val="24"/>
          <w:rtl/>
          <w:lang w:bidi="fa-IR"/>
        </w:rPr>
        <w:t>.</w:t>
      </w:r>
    </w:p>
    <w:p w:rsidR="00306EA5" w:rsidRPr="00EA4F0D" w:rsidRDefault="003831FD" w:rsidP="00424248">
      <w:pPr>
        <w:bidi/>
        <w:spacing w:after="0" w:line="240" w:lineRule="auto"/>
        <w:ind w:left="360"/>
        <w:jc w:val="both"/>
        <w:rPr>
          <w:rFonts w:cs="B Zar"/>
          <w:sz w:val="24"/>
          <w:szCs w:val="24"/>
          <w:rtl/>
          <w:lang w:bidi="fa-IR"/>
        </w:rPr>
      </w:pPr>
      <w:r w:rsidRPr="00EA4F0D">
        <w:rPr>
          <w:rFonts w:cs="B Zar" w:hint="cs"/>
          <w:sz w:val="24"/>
          <w:szCs w:val="24"/>
          <w:rtl/>
          <w:lang w:bidi="fa-IR"/>
        </w:rPr>
        <w:t xml:space="preserve"> </w:t>
      </w:r>
      <w:r w:rsidR="00251BCB" w:rsidRPr="00EA4F0D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251BCB" w:rsidRPr="00A63A2A" w:rsidRDefault="00EA4F0D" w:rsidP="00A63A2A">
      <w:pPr>
        <w:bidi/>
        <w:spacing w:after="0"/>
        <w:jc w:val="both"/>
        <w:rPr>
          <w:rFonts w:cs="B Zar"/>
          <w:b/>
          <w:bCs/>
          <w:sz w:val="24"/>
          <w:szCs w:val="24"/>
          <w:lang w:bidi="fa-IR"/>
        </w:rPr>
      </w:pPr>
      <w:r w:rsidRPr="00A63A2A">
        <w:rPr>
          <w:rFonts w:cs="B Zar" w:hint="cs"/>
          <w:b/>
          <w:bCs/>
          <w:sz w:val="24"/>
          <w:szCs w:val="24"/>
          <w:rtl/>
          <w:lang w:bidi="fa-IR"/>
        </w:rPr>
        <w:t xml:space="preserve">ب: </w:t>
      </w:r>
      <w:r w:rsidR="00DC679F" w:rsidRPr="00A63A2A">
        <w:rPr>
          <w:rFonts w:cs="B Zar" w:hint="cs"/>
          <w:b/>
          <w:bCs/>
          <w:sz w:val="24"/>
          <w:szCs w:val="24"/>
          <w:rtl/>
          <w:lang w:bidi="fa-IR"/>
        </w:rPr>
        <w:t>سایر حمایتها:</w:t>
      </w:r>
    </w:p>
    <w:p w:rsidR="00306EA5" w:rsidRDefault="00306EA5" w:rsidP="00306EA5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دسترسی</w:t>
      </w:r>
      <w:r w:rsidR="00F04D95">
        <w:rPr>
          <w:rFonts w:cs="B Zar" w:hint="cs"/>
          <w:sz w:val="28"/>
          <w:szCs w:val="28"/>
          <w:rtl/>
          <w:lang w:bidi="fa-IR"/>
        </w:rPr>
        <w:t xml:space="preserve"> </w:t>
      </w:r>
      <w:r w:rsidR="002B0EDA">
        <w:rPr>
          <w:rFonts w:cs="B Zar" w:hint="cs"/>
          <w:sz w:val="28"/>
          <w:szCs w:val="28"/>
          <w:rtl/>
          <w:lang w:bidi="fa-IR"/>
        </w:rPr>
        <w:t xml:space="preserve">به منابع اطلاعاتی و داده های مرتبط و موجود در مرکز مشاوره </w:t>
      </w:r>
    </w:p>
    <w:p w:rsidR="002B0EDA" w:rsidRDefault="002B0EDA" w:rsidP="002B0EDA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همکاری در اجرای پرسشنامه ها در محیط</w:t>
      </w:r>
      <w:r w:rsidR="00290833">
        <w:rPr>
          <w:rFonts w:cs="B Zar"/>
          <w:sz w:val="28"/>
          <w:szCs w:val="28"/>
          <w:rtl/>
          <w:lang w:bidi="fa-IR"/>
        </w:rPr>
        <w:softHyphen/>
      </w:r>
      <w:r w:rsidR="00290833">
        <w:rPr>
          <w:rFonts w:cs="B Zar" w:hint="cs"/>
          <w:sz w:val="28"/>
          <w:szCs w:val="28"/>
          <w:rtl/>
          <w:lang w:bidi="fa-IR"/>
        </w:rPr>
        <w:t>های</w:t>
      </w:r>
      <w:r w:rsidR="00A63A2A">
        <w:rPr>
          <w:rFonts w:cs="B Zar" w:hint="cs"/>
          <w:sz w:val="28"/>
          <w:szCs w:val="28"/>
          <w:rtl/>
          <w:lang w:bidi="fa-IR"/>
        </w:rPr>
        <w:t xml:space="preserve"> دانشجویی(</w:t>
      </w:r>
      <w:r>
        <w:rPr>
          <w:rFonts w:cs="B Zar" w:hint="cs"/>
          <w:sz w:val="28"/>
          <w:szCs w:val="28"/>
          <w:rtl/>
          <w:lang w:bidi="fa-IR"/>
        </w:rPr>
        <w:t>پرسشگری)</w:t>
      </w:r>
    </w:p>
    <w:p w:rsidR="002B0EDA" w:rsidRDefault="002B0EDA" w:rsidP="002B0EDA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کمک به ورود اطلاع</w:t>
      </w:r>
      <w:r w:rsidR="00F04D95">
        <w:rPr>
          <w:rFonts w:cs="B Zar" w:hint="cs"/>
          <w:sz w:val="28"/>
          <w:szCs w:val="28"/>
          <w:rtl/>
          <w:lang w:bidi="fa-IR"/>
        </w:rPr>
        <w:t>ا</w:t>
      </w:r>
      <w:r>
        <w:rPr>
          <w:rFonts w:cs="B Zar" w:hint="cs"/>
          <w:sz w:val="28"/>
          <w:szCs w:val="28"/>
          <w:rtl/>
          <w:lang w:bidi="fa-IR"/>
        </w:rPr>
        <w:t>ت و آنالیزهای آماری</w:t>
      </w:r>
    </w:p>
    <w:p w:rsidR="002B0EDA" w:rsidRDefault="002B0EDA" w:rsidP="004F1181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ارائه خدمات مشاوره اساتید برج</w:t>
      </w:r>
      <w:r w:rsidR="004F1181">
        <w:rPr>
          <w:rFonts w:cs="B Zar" w:hint="cs"/>
          <w:sz w:val="28"/>
          <w:szCs w:val="28"/>
          <w:rtl/>
          <w:lang w:bidi="fa-IR"/>
        </w:rPr>
        <w:t>س</w:t>
      </w:r>
      <w:r>
        <w:rPr>
          <w:rFonts w:cs="B Zar" w:hint="cs"/>
          <w:sz w:val="28"/>
          <w:szCs w:val="28"/>
          <w:rtl/>
          <w:lang w:bidi="fa-IR"/>
        </w:rPr>
        <w:t xml:space="preserve">ته </w:t>
      </w:r>
    </w:p>
    <w:p w:rsidR="002B0EDA" w:rsidRDefault="002B0EDA" w:rsidP="002B0EDA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در صورت امکان جذب حمایتهای مالی سازمان های مرتبط </w:t>
      </w:r>
    </w:p>
    <w:p w:rsidR="002B0EDA" w:rsidRDefault="002B0EDA" w:rsidP="002B0EDA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تهیه امکانات جزئی از قبیل هارد اکسترنال، ضبط صوت، فلش مموری</w:t>
      </w:r>
    </w:p>
    <w:p w:rsidR="002B0EDA" w:rsidRDefault="002B0EDA" w:rsidP="002B0EDA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در اختیا</w:t>
      </w:r>
      <w:r w:rsidR="00F04D95">
        <w:rPr>
          <w:rFonts w:cs="B Zar" w:hint="cs"/>
          <w:sz w:val="28"/>
          <w:szCs w:val="28"/>
          <w:rtl/>
          <w:lang w:bidi="fa-IR"/>
        </w:rPr>
        <w:t>ر</w:t>
      </w:r>
      <w:r>
        <w:rPr>
          <w:rFonts w:cs="B Zar" w:hint="cs"/>
          <w:sz w:val="28"/>
          <w:szCs w:val="28"/>
          <w:rtl/>
          <w:lang w:bidi="fa-IR"/>
        </w:rPr>
        <w:t xml:space="preserve"> قرار دادن فضای لازم جهت برگزاری کلاسهای آموزشی و یا جلسات بحث گروهی متمرکز مرتبط با موضوع</w:t>
      </w:r>
    </w:p>
    <w:p w:rsidR="00EA4F0D" w:rsidRDefault="00EA4F0D" w:rsidP="00E22962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:rsidR="00E22962" w:rsidRPr="00EA4F0D" w:rsidRDefault="00EA4F0D" w:rsidP="0029083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A4F0D">
        <w:rPr>
          <w:rFonts w:cs="B Zar" w:hint="cs"/>
          <w:b/>
          <w:bCs/>
          <w:sz w:val="24"/>
          <w:szCs w:val="24"/>
          <w:rtl/>
          <w:lang w:bidi="fa-IR"/>
        </w:rPr>
        <w:t>دانشجویان عزیزجهت کسب اطلاع</w:t>
      </w:r>
      <w:r w:rsidR="00FF5F60">
        <w:rPr>
          <w:rFonts w:cs="B Zar" w:hint="cs"/>
          <w:b/>
          <w:bCs/>
          <w:sz w:val="24"/>
          <w:szCs w:val="24"/>
          <w:rtl/>
          <w:lang w:bidi="fa-IR"/>
        </w:rPr>
        <w:t>ا</w:t>
      </w:r>
      <w:r w:rsidRPr="00EA4F0D">
        <w:rPr>
          <w:rFonts w:cs="B Zar" w:hint="cs"/>
          <w:b/>
          <w:bCs/>
          <w:sz w:val="24"/>
          <w:szCs w:val="24"/>
          <w:rtl/>
          <w:lang w:bidi="fa-IR"/>
        </w:rPr>
        <w:t xml:space="preserve">ت بیشتر به معاونت پژوهشی </w:t>
      </w:r>
      <w:r w:rsidR="00290833">
        <w:rPr>
          <w:rFonts w:cs="B Zar" w:hint="cs"/>
          <w:b/>
          <w:bCs/>
          <w:sz w:val="24"/>
          <w:szCs w:val="24"/>
          <w:rtl/>
          <w:lang w:bidi="fa-IR"/>
        </w:rPr>
        <w:t>د</w:t>
      </w:r>
      <w:r w:rsidRPr="00EA4F0D">
        <w:rPr>
          <w:rFonts w:cs="B Zar" w:hint="cs"/>
          <w:b/>
          <w:bCs/>
          <w:sz w:val="24"/>
          <w:szCs w:val="24"/>
          <w:rtl/>
          <w:lang w:bidi="fa-IR"/>
        </w:rPr>
        <w:t>انشکده خود مراجعه نمایند.</w:t>
      </w:r>
    </w:p>
    <w:p w:rsidR="009C66C5" w:rsidRPr="006E42D3" w:rsidRDefault="009C66C5" w:rsidP="00E22962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  <w:r w:rsidRPr="006E42D3">
        <w:rPr>
          <w:rFonts w:cs="B Zar" w:hint="cs"/>
          <w:b/>
          <w:bCs/>
          <w:sz w:val="26"/>
          <w:szCs w:val="26"/>
          <w:rtl/>
          <w:lang w:bidi="fa-IR"/>
        </w:rPr>
        <w:t xml:space="preserve">  </w:t>
      </w:r>
    </w:p>
    <w:p w:rsidR="00ED08B4" w:rsidRPr="009533AC" w:rsidRDefault="00ED08B4" w:rsidP="009533AC">
      <w:pPr>
        <w:pStyle w:val="ListParagraph"/>
        <w:bidi/>
        <w:jc w:val="both"/>
        <w:rPr>
          <w:rFonts w:cs="B Zar"/>
          <w:sz w:val="28"/>
          <w:szCs w:val="28"/>
          <w:lang w:bidi="fa-IR"/>
        </w:rPr>
      </w:pPr>
    </w:p>
    <w:sectPr w:rsidR="00ED08B4" w:rsidRPr="009533AC" w:rsidSect="002405F8">
      <w:pgSz w:w="11906" w:h="16838"/>
      <w:pgMar w:top="1440" w:right="144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994"/>
    <w:multiLevelType w:val="hybridMultilevel"/>
    <w:tmpl w:val="75A82E5A"/>
    <w:lvl w:ilvl="0" w:tplc="20A6D56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62BC"/>
    <w:multiLevelType w:val="hybridMultilevel"/>
    <w:tmpl w:val="D660C358"/>
    <w:lvl w:ilvl="0" w:tplc="15B29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D7941"/>
    <w:multiLevelType w:val="hybridMultilevel"/>
    <w:tmpl w:val="B00E9C6C"/>
    <w:lvl w:ilvl="0" w:tplc="0BC4C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C0"/>
    <w:rsid w:val="00002B8E"/>
    <w:rsid w:val="0000541A"/>
    <w:rsid w:val="00041CB0"/>
    <w:rsid w:val="00052A0C"/>
    <w:rsid w:val="0005702D"/>
    <w:rsid w:val="00074EBB"/>
    <w:rsid w:val="000842A5"/>
    <w:rsid w:val="000864A0"/>
    <w:rsid w:val="000930B7"/>
    <w:rsid w:val="000C013B"/>
    <w:rsid w:val="000E5FEB"/>
    <w:rsid w:val="000F4D0A"/>
    <w:rsid w:val="0012535E"/>
    <w:rsid w:val="00131822"/>
    <w:rsid w:val="00154426"/>
    <w:rsid w:val="00162845"/>
    <w:rsid w:val="00233DC7"/>
    <w:rsid w:val="00234FF4"/>
    <w:rsid w:val="002405F8"/>
    <w:rsid w:val="00245C88"/>
    <w:rsid w:val="0024634D"/>
    <w:rsid w:val="00251BCB"/>
    <w:rsid w:val="00261299"/>
    <w:rsid w:val="0027139A"/>
    <w:rsid w:val="00281B50"/>
    <w:rsid w:val="00290833"/>
    <w:rsid w:val="002B0EDA"/>
    <w:rsid w:val="002C3F30"/>
    <w:rsid w:val="002D3DBB"/>
    <w:rsid w:val="002D45BF"/>
    <w:rsid w:val="002D7C9A"/>
    <w:rsid w:val="002E199C"/>
    <w:rsid w:val="00306EA5"/>
    <w:rsid w:val="00307268"/>
    <w:rsid w:val="003272A7"/>
    <w:rsid w:val="00333640"/>
    <w:rsid w:val="0035047C"/>
    <w:rsid w:val="00350C31"/>
    <w:rsid w:val="00357894"/>
    <w:rsid w:val="00367DA3"/>
    <w:rsid w:val="00373348"/>
    <w:rsid w:val="003831FD"/>
    <w:rsid w:val="003B38EA"/>
    <w:rsid w:val="003D1835"/>
    <w:rsid w:val="003D2C28"/>
    <w:rsid w:val="003D76A1"/>
    <w:rsid w:val="003E11AE"/>
    <w:rsid w:val="003F1B6D"/>
    <w:rsid w:val="00424248"/>
    <w:rsid w:val="00432EAD"/>
    <w:rsid w:val="004814B4"/>
    <w:rsid w:val="0049428E"/>
    <w:rsid w:val="00494F1D"/>
    <w:rsid w:val="004A11DE"/>
    <w:rsid w:val="004B59B1"/>
    <w:rsid w:val="004C140D"/>
    <w:rsid w:val="004D09E2"/>
    <w:rsid w:val="004D46E8"/>
    <w:rsid w:val="004D57C4"/>
    <w:rsid w:val="004D642C"/>
    <w:rsid w:val="004E0A34"/>
    <w:rsid w:val="004F1181"/>
    <w:rsid w:val="005136A6"/>
    <w:rsid w:val="005241E0"/>
    <w:rsid w:val="005301D9"/>
    <w:rsid w:val="0053482B"/>
    <w:rsid w:val="0054206D"/>
    <w:rsid w:val="005421BF"/>
    <w:rsid w:val="00542758"/>
    <w:rsid w:val="00547ECB"/>
    <w:rsid w:val="00562E35"/>
    <w:rsid w:val="00565AA8"/>
    <w:rsid w:val="00581BDC"/>
    <w:rsid w:val="00585CAC"/>
    <w:rsid w:val="00592893"/>
    <w:rsid w:val="005A281F"/>
    <w:rsid w:val="005A36ED"/>
    <w:rsid w:val="005B1399"/>
    <w:rsid w:val="005E0248"/>
    <w:rsid w:val="005E4055"/>
    <w:rsid w:val="006017CD"/>
    <w:rsid w:val="006049A5"/>
    <w:rsid w:val="0062621B"/>
    <w:rsid w:val="006326BA"/>
    <w:rsid w:val="00637062"/>
    <w:rsid w:val="006573B4"/>
    <w:rsid w:val="00660BCC"/>
    <w:rsid w:val="00662B21"/>
    <w:rsid w:val="00665EAB"/>
    <w:rsid w:val="00666D3F"/>
    <w:rsid w:val="00677F3E"/>
    <w:rsid w:val="0068542E"/>
    <w:rsid w:val="0069108C"/>
    <w:rsid w:val="006A551B"/>
    <w:rsid w:val="006E3F8A"/>
    <w:rsid w:val="006E42D3"/>
    <w:rsid w:val="006F711C"/>
    <w:rsid w:val="006F746E"/>
    <w:rsid w:val="00704DE4"/>
    <w:rsid w:val="007151B0"/>
    <w:rsid w:val="00725C25"/>
    <w:rsid w:val="00762510"/>
    <w:rsid w:val="007801FA"/>
    <w:rsid w:val="007D1890"/>
    <w:rsid w:val="007F0563"/>
    <w:rsid w:val="007F2C42"/>
    <w:rsid w:val="00835D57"/>
    <w:rsid w:val="00843733"/>
    <w:rsid w:val="00845017"/>
    <w:rsid w:val="00847A26"/>
    <w:rsid w:val="0086618C"/>
    <w:rsid w:val="008844AF"/>
    <w:rsid w:val="008C327A"/>
    <w:rsid w:val="008D0FDC"/>
    <w:rsid w:val="008E79B9"/>
    <w:rsid w:val="008F02C8"/>
    <w:rsid w:val="008F3D66"/>
    <w:rsid w:val="009165EF"/>
    <w:rsid w:val="009304BF"/>
    <w:rsid w:val="00937F82"/>
    <w:rsid w:val="009533AC"/>
    <w:rsid w:val="009615E8"/>
    <w:rsid w:val="009652E8"/>
    <w:rsid w:val="009925D0"/>
    <w:rsid w:val="009960E3"/>
    <w:rsid w:val="009A4E8F"/>
    <w:rsid w:val="009C66C5"/>
    <w:rsid w:val="009D2460"/>
    <w:rsid w:val="009F5331"/>
    <w:rsid w:val="00A072DC"/>
    <w:rsid w:val="00A169C2"/>
    <w:rsid w:val="00A20D4A"/>
    <w:rsid w:val="00A63A2A"/>
    <w:rsid w:val="00A84C7C"/>
    <w:rsid w:val="00A8681E"/>
    <w:rsid w:val="00AC12FD"/>
    <w:rsid w:val="00AC737B"/>
    <w:rsid w:val="00AE712F"/>
    <w:rsid w:val="00B00B06"/>
    <w:rsid w:val="00B06401"/>
    <w:rsid w:val="00B07B91"/>
    <w:rsid w:val="00B17FBD"/>
    <w:rsid w:val="00B554A1"/>
    <w:rsid w:val="00B61F6E"/>
    <w:rsid w:val="00B8503E"/>
    <w:rsid w:val="00B8793B"/>
    <w:rsid w:val="00BA14D0"/>
    <w:rsid w:val="00BB10E9"/>
    <w:rsid w:val="00BB2206"/>
    <w:rsid w:val="00BD6708"/>
    <w:rsid w:val="00BE0BC8"/>
    <w:rsid w:val="00C00FDE"/>
    <w:rsid w:val="00CA17E6"/>
    <w:rsid w:val="00CD3B9D"/>
    <w:rsid w:val="00CF78A9"/>
    <w:rsid w:val="00D108E5"/>
    <w:rsid w:val="00D12C1B"/>
    <w:rsid w:val="00D258DB"/>
    <w:rsid w:val="00D46D00"/>
    <w:rsid w:val="00D57B17"/>
    <w:rsid w:val="00D7343E"/>
    <w:rsid w:val="00D77A16"/>
    <w:rsid w:val="00D805C0"/>
    <w:rsid w:val="00D94935"/>
    <w:rsid w:val="00D97F81"/>
    <w:rsid w:val="00DB67E4"/>
    <w:rsid w:val="00DB7E11"/>
    <w:rsid w:val="00DC679F"/>
    <w:rsid w:val="00DE61BE"/>
    <w:rsid w:val="00DF738A"/>
    <w:rsid w:val="00E22962"/>
    <w:rsid w:val="00E27886"/>
    <w:rsid w:val="00E72192"/>
    <w:rsid w:val="00E741DF"/>
    <w:rsid w:val="00E8077F"/>
    <w:rsid w:val="00E809EF"/>
    <w:rsid w:val="00EA4F0D"/>
    <w:rsid w:val="00EB2835"/>
    <w:rsid w:val="00EB67D5"/>
    <w:rsid w:val="00EC2354"/>
    <w:rsid w:val="00ED08B4"/>
    <w:rsid w:val="00ED257C"/>
    <w:rsid w:val="00F04D95"/>
    <w:rsid w:val="00F343F5"/>
    <w:rsid w:val="00F52E80"/>
    <w:rsid w:val="00F65016"/>
    <w:rsid w:val="00F66CE8"/>
    <w:rsid w:val="00F66FCC"/>
    <w:rsid w:val="00F84C9C"/>
    <w:rsid w:val="00F932EB"/>
    <w:rsid w:val="00F952D6"/>
    <w:rsid w:val="00FA6488"/>
    <w:rsid w:val="00FD2628"/>
    <w:rsid w:val="00FD34BC"/>
    <w:rsid w:val="00FD7765"/>
    <w:rsid w:val="00FE0E8F"/>
    <w:rsid w:val="00FE47F4"/>
    <w:rsid w:val="00FE7F9F"/>
    <w:rsid w:val="00FF0110"/>
    <w:rsid w:val="00FF02F5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A3BFFA-CC2B-4F0B-B319-2A078DC9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AC"/>
    <w:pPr>
      <w:ind w:left="720"/>
      <w:contextualSpacing/>
    </w:pPr>
  </w:style>
  <w:style w:type="table" w:styleId="TableGrid">
    <w:name w:val="Table Grid"/>
    <w:basedOn w:val="TableNormal"/>
    <w:uiPriority w:val="39"/>
    <w:rsid w:val="004D0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98350-EAF0-4753-913F-0E256994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</cp:revision>
  <cp:lastPrinted>2017-07-01T14:05:00Z</cp:lastPrinted>
  <dcterms:created xsi:type="dcterms:W3CDTF">2017-06-23T11:35:00Z</dcterms:created>
  <dcterms:modified xsi:type="dcterms:W3CDTF">2019-11-19T08:11:00Z</dcterms:modified>
</cp:coreProperties>
</file>